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449" w:rsidRDefault="00052449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Name_______________________________________________________________Period_________________</w:t>
      </w:r>
    </w:p>
    <w:p w:rsidR="00052449" w:rsidRPr="00052449" w:rsidRDefault="00052449" w:rsidP="00052449">
      <w:pPr>
        <w:jc w:val="center"/>
        <w:rPr>
          <w:rFonts w:ascii="Arial Narrow" w:hAnsi="Arial Narrow"/>
          <w:b/>
          <w:sz w:val="32"/>
          <w:szCs w:val="32"/>
          <w:u w:val="single"/>
        </w:rPr>
      </w:pPr>
      <w:r w:rsidRPr="00052449">
        <w:rPr>
          <w:rFonts w:ascii="Arial Narrow" w:hAnsi="Arial Narrow"/>
          <w:b/>
          <w:sz w:val="32"/>
          <w:szCs w:val="32"/>
          <w:u w:val="single"/>
        </w:rPr>
        <w:t>Examining Primary Sources</w:t>
      </w:r>
    </w:p>
    <w:p w:rsidR="00A940EA" w:rsidRPr="00295705" w:rsidRDefault="00CB2853">
      <w:pPr>
        <w:rPr>
          <w:rFonts w:ascii="Arial Narrow" w:hAnsi="Arial Narrow"/>
          <w:sz w:val="24"/>
          <w:szCs w:val="24"/>
        </w:rPr>
      </w:pPr>
      <w:r w:rsidRPr="00295705">
        <w:rPr>
          <w:rFonts w:ascii="Arial Narrow" w:hAnsi="Arial Narrow"/>
          <w:sz w:val="24"/>
          <w:szCs w:val="24"/>
        </w:rPr>
        <w:t>To access the sources, scan each QR code with your device.  All these sources a</w:t>
      </w:r>
      <w:r w:rsidR="00295705" w:rsidRPr="00295705">
        <w:rPr>
          <w:rFonts w:ascii="Arial Narrow" w:hAnsi="Arial Narrow"/>
          <w:sz w:val="24"/>
          <w:szCs w:val="24"/>
        </w:rPr>
        <w:t>re related to Native Americans in Utah</w:t>
      </w:r>
      <w:r w:rsidR="007102A6" w:rsidRPr="00295705">
        <w:rPr>
          <w:rFonts w:ascii="Arial Narrow" w:hAnsi="Arial Narrow"/>
          <w:sz w:val="24"/>
          <w:szCs w:val="24"/>
        </w:rPr>
        <w:t>.  In the Observation</w:t>
      </w:r>
      <w:r w:rsidRPr="00295705">
        <w:rPr>
          <w:rFonts w:ascii="Arial Narrow" w:hAnsi="Arial Narrow"/>
          <w:sz w:val="24"/>
          <w:szCs w:val="24"/>
        </w:rPr>
        <w:t xml:space="preserve"> section, write what you see</w:t>
      </w:r>
      <w:r w:rsidR="00052449">
        <w:rPr>
          <w:rFonts w:ascii="Arial Narrow" w:hAnsi="Arial Narrow"/>
          <w:sz w:val="24"/>
          <w:szCs w:val="24"/>
        </w:rPr>
        <w:t xml:space="preserve"> or read about</w:t>
      </w:r>
      <w:r w:rsidRPr="00295705">
        <w:rPr>
          <w:rFonts w:ascii="Arial Narrow" w:hAnsi="Arial Narrow"/>
          <w:sz w:val="24"/>
          <w:szCs w:val="24"/>
        </w:rPr>
        <w:t xml:space="preserve">—the people, what is happening, </w:t>
      </w:r>
      <w:r w:rsidR="00052449">
        <w:rPr>
          <w:rFonts w:ascii="Arial Narrow" w:hAnsi="Arial Narrow"/>
          <w:sz w:val="24"/>
          <w:szCs w:val="24"/>
        </w:rPr>
        <w:t>what is</w:t>
      </w:r>
      <w:bookmarkStart w:id="0" w:name="_GoBack"/>
      <w:bookmarkEnd w:id="0"/>
      <w:r w:rsidR="00295705">
        <w:rPr>
          <w:rFonts w:ascii="Arial Narrow" w:hAnsi="Arial Narrow"/>
          <w:sz w:val="24"/>
          <w:szCs w:val="24"/>
        </w:rPr>
        <w:t xml:space="preserve"> </w:t>
      </w:r>
      <w:r w:rsidRPr="00295705">
        <w:rPr>
          <w:rFonts w:ascii="Arial Narrow" w:hAnsi="Arial Narrow"/>
          <w:sz w:val="24"/>
          <w:szCs w:val="24"/>
        </w:rPr>
        <w:t>the background.  In the Reflect</w:t>
      </w:r>
      <w:r w:rsidR="007102A6" w:rsidRPr="00295705">
        <w:rPr>
          <w:rFonts w:ascii="Arial Narrow" w:hAnsi="Arial Narrow"/>
          <w:sz w:val="24"/>
          <w:szCs w:val="24"/>
        </w:rPr>
        <w:t>ion</w:t>
      </w:r>
      <w:r w:rsidRPr="00295705">
        <w:rPr>
          <w:rFonts w:ascii="Arial Narrow" w:hAnsi="Arial Narrow"/>
          <w:sz w:val="24"/>
          <w:szCs w:val="24"/>
        </w:rPr>
        <w:t>/Infer</w:t>
      </w:r>
      <w:r w:rsidR="007102A6" w:rsidRPr="00295705">
        <w:rPr>
          <w:rFonts w:ascii="Arial Narrow" w:hAnsi="Arial Narrow"/>
          <w:sz w:val="24"/>
          <w:szCs w:val="24"/>
        </w:rPr>
        <w:t xml:space="preserve">ence </w:t>
      </w:r>
      <w:r w:rsidRPr="00295705">
        <w:rPr>
          <w:rFonts w:ascii="Arial Narrow" w:hAnsi="Arial Narrow"/>
          <w:sz w:val="24"/>
          <w:szCs w:val="24"/>
        </w:rPr>
        <w:t>section, write what you can infer about the source considering when and why</w:t>
      </w:r>
      <w:r w:rsidR="00295705">
        <w:rPr>
          <w:rFonts w:ascii="Arial Narrow" w:hAnsi="Arial Narrow"/>
          <w:sz w:val="24"/>
          <w:szCs w:val="24"/>
        </w:rPr>
        <w:t xml:space="preserve"> it was </w:t>
      </w:r>
      <w:r w:rsidR="00052449">
        <w:rPr>
          <w:rFonts w:ascii="Arial Narrow" w:hAnsi="Arial Narrow"/>
          <w:sz w:val="24"/>
          <w:szCs w:val="24"/>
        </w:rPr>
        <w:t xml:space="preserve">written or </w:t>
      </w:r>
      <w:r w:rsidR="00295705">
        <w:rPr>
          <w:rFonts w:ascii="Arial Narrow" w:hAnsi="Arial Narrow"/>
          <w:sz w:val="24"/>
          <w:szCs w:val="24"/>
        </w:rPr>
        <w:t>photographed</w:t>
      </w:r>
      <w:r w:rsidRPr="00295705">
        <w:rPr>
          <w:rFonts w:ascii="Arial Narrow" w:hAnsi="Arial Narrow"/>
          <w:sz w:val="24"/>
          <w:szCs w:val="24"/>
        </w:rPr>
        <w:t xml:space="preserve">, </w:t>
      </w:r>
      <w:r w:rsidR="00295705">
        <w:rPr>
          <w:rFonts w:ascii="Arial Narrow" w:hAnsi="Arial Narrow"/>
          <w:sz w:val="24"/>
          <w:szCs w:val="24"/>
        </w:rPr>
        <w:t>possible</w:t>
      </w:r>
      <w:r w:rsidRPr="00295705">
        <w:rPr>
          <w:rFonts w:ascii="Arial Narrow" w:hAnsi="Arial Narrow"/>
          <w:sz w:val="24"/>
          <w:szCs w:val="24"/>
        </w:rPr>
        <w:t xml:space="preserve"> bias, and the audience.    In the Question section, think of at least 2 questions you have about the topic after analyzing the source.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621"/>
        <w:gridCol w:w="2394"/>
      </w:tblGrid>
      <w:tr w:rsidR="00CB2853" w:rsidTr="007102A6">
        <w:tc>
          <w:tcPr>
            <w:tcW w:w="2394" w:type="dxa"/>
            <w:shd w:val="clear" w:color="auto" w:fill="D9D9D9" w:themeFill="background1" w:themeFillShade="D9"/>
          </w:tcPr>
          <w:p w:rsidR="00CB2853" w:rsidRPr="007102A6" w:rsidRDefault="00CB2853" w:rsidP="007102A6">
            <w:pPr>
              <w:jc w:val="center"/>
              <w:rPr>
                <w:b/>
                <w:sz w:val="28"/>
                <w:szCs w:val="28"/>
              </w:rPr>
            </w:pPr>
            <w:r w:rsidRPr="007102A6">
              <w:rPr>
                <w:b/>
                <w:sz w:val="28"/>
                <w:szCs w:val="28"/>
              </w:rPr>
              <w:t>QR Code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CB2853" w:rsidRPr="007102A6" w:rsidRDefault="007102A6" w:rsidP="007102A6">
            <w:pPr>
              <w:jc w:val="center"/>
              <w:rPr>
                <w:b/>
                <w:sz w:val="28"/>
                <w:szCs w:val="28"/>
              </w:rPr>
            </w:pPr>
            <w:r w:rsidRPr="007102A6">
              <w:rPr>
                <w:b/>
                <w:sz w:val="28"/>
                <w:szCs w:val="28"/>
              </w:rPr>
              <w:t>Observation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CB2853" w:rsidRPr="007102A6" w:rsidRDefault="007102A6" w:rsidP="007102A6">
            <w:pPr>
              <w:jc w:val="center"/>
              <w:rPr>
                <w:b/>
                <w:sz w:val="28"/>
                <w:szCs w:val="28"/>
              </w:rPr>
            </w:pPr>
            <w:r w:rsidRPr="007102A6">
              <w:rPr>
                <w:b/>
                <w:sz w:val="28"/>
                <w:szCs w:val="28"/>
              </w:rPr>
              <w:t>Reflection/Inference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CB2853" w:rsidRPr="007102A6" w:rsidRDefault="007102A6" w:rsidP="007102A6">
            <w:pPr>
              <w:jc w:val="center"/>
              <w:rPr>
                <w:b/>
                <w:sz w:val="28"/>
                <w:szCs w:val="28"/>
              </w:rPr>
            </w:pPr>
            <w:r w:rsidRPr="007102A6">
              <w:rPr>
                <w:b/>
                <w:sz w:val="28"/>
                <w:szCs w:val="28"/>
              </w:rPr>
              <w:t>Questioning</w:t>
            </w:r>
          </w:p>
        </w:tc>
      </w:tr>
      <w:tr w:rsidR="007102A6" w:rsidTr="007102A6">
        <w:tc>
          <w:tcPr>
            <w:tcW w:w="2394" w:type="dxa"/>
            <w:shd w:val="clear" w:color="auto" w:fill="FFFFFF" w:themeFill="background1"/>
          </w:tcPr>
          <w:p w:rsidR="007102A6" w:rsidRDefault="007102A6" w:rsidP="007102A6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54E4AA3" wp14:editId="67923424">
                  <wp:extent cx="1215123" cy="1190625"/>
                  <wp:effectExtent l="0" t="0" r="444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747" cy="11951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102A6" w:rsidRPr="00295705" w:rsidRDefault="007102A6" w:rsidP="007102A6">
            <w:pPr>
              <w:jc w:val="center"/>
              <w:rPr>
                <w:b/>
                <w:color w:val="FFFFFF" w:themeColor="background1"/>
              </w:rPr>
            </w:pPr>
            <w:r w:rsidRPr="00295705">
              <w:rPr>
                <w:b/>
              </w:rPr>
              <w:t>Shoshone Encampment</w:t>
            </w:r>
            <w:r w:rsidR="00295705">
              <w:rPr>
                <w:b/>
              </w:rPr>
              <w:t>,</w:t>
            </w:r>
            <w:r w:rsidRPr="00295705">
              <w:rPr>
                <w:b/>
              </w:rPr>
              <w:t xml:space="preserve"> 1870</w:t>
            </w:r>
          </w:p>
        </w:tc>
        <w:tc>
          <w:tcPr>
            <w:tcW w:w="2394" w:type="dxa"/>
            <w:shd w:val="clear" w:color="auto" w:fill="FFFFFF" w:themeFill="background1"/>
          </w:tcPr>
          <w:p w:rsidR="007102A6" w:rsidRPr="007102A6" w:rsidRDefault="007102A6" w:rsidP="007102A6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FFFFFF" w:themeFill="background1"/>
          </w:tcPr>
          <w:p w:rsidR="007102A6" w:rsidRPr="007102A6" w:rsidRDefault="007102A6" w:rsidP="007102A6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FFFFFF" w:themeFill="background1"/>
          </w:tcPr>
          <w:p w:rsidR="007102A6" w:rsidRPr="007102A6" w:rsidRDefault="007102A6" w:rsidP="007102A6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</w:p>
        </w:tc>
      </w:tr>
      <w:tr w:rsidR="007102A6" w:rsidTr="00052449">
        <w:trPr>
          <w:trHeight w:val="2537"/>
        </w:trPr>
        <w:tc>
          <w:tcPr>
            <w:tcW w:w="2394" w:type="dxa"/>
            <w:shd w:val="clear" w:color="auto" w:fill="FFFFFF" w:themeFill="background1"/>
          </w:tcPr>
          <w:p w:rsidR="007102A6" w:rsidRDefault="007102A6" w:rsidP="007102A6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</w:p>
          <w:p w:rsidR="007102A6" w:rsidRDefault="00295705" w:rsidP="00295705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EFC91D0" wp14:editId="6A72D039">
                  <wp:extent cx="1243295" cy="12287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329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5705" w:rsidRDefault="00295705" w:rsidP="007102A6">
            <w:pPr>
              <w:jc w:val="center"/>
              <w:rPr>
                <w:b/>
              </w:rPr>
            </w:pPr>
            <w:r w:rsidRPr="00295705">
              <w:rPr>
                <w:b/>
              </w:rPr>
              <w:t xml:space="preserve">Ute Warrior and </w:t>
            </w:r>
          </w:p>
          <w:p w:rsidR="007102A6" w:rsidRPr="00295705" w:rsidRDefault="00295705" w:rsidP="007102A6">
            <w:pPr>
              <w:jc w:val="center"/>
              <w:rPr>
                <w:b/>
              </w:rPr>
            </w:pPr>
            <w:r w:rsidRPr="00295705">
              <w:rPr>
                <w:b/>
              </w:rPr>
              <w:t>Bride</w:t>
            </w:r>
            <w:r>
              <w:rPr>
                <w:b/>
              </w:rPr>
              <w:t>,</w:t>
            </w:r>
            <w:r w:rsidRPr="00295705">
              <w:rPr>
                <w:b/>
              </w:rPr>
              <w:t xml:space="preserve"> 1874</w:t>
            </w:r>
          </w:p>
        </w:tc>
        <w:tc>
          <w:tcPr>
            <w:tcW w:w="2394" w:type="dxa"/>
            <w:shd w:val="clear" w:color="auto" w:fill="FFFFFF" w:themeFill="background1"/>
          </w:tcPr>
          <w:p w:rsidR="007102A6" w:rsidRPr="007102A6" w:rsidRDefault="007102A6" w:rsidP="007102A6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FFFFFF" w:themeFill="background1"/>
          </w:tcPr>
          <w:p w:rsidR="007102A6" w:rsidRPr="007102A6" w:rsidRDefault="007102A6" w:rsidP="007102A6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FFFFFF" w:themeFill="background1"/>
          </w:tcPr>
          <w:p w:rsidR="007102A6" w:rsidRPr="007102A6" w:rsidRDefault="007102A6" w:rsidP="007102A6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</w:p>
        </w:tc>
      </w:tr>
      <w:tr w:rsidR="007102A6" w:rsidTr="007102A6">
        <w:tc>
          <w:tcPr>
            <w:tcW w:w="2394" w:type="dxa"/>
            <w:shd w:val="clear" w:color="auto" w:fill="FFFFFF" w:themeFill="background1"/>
          </w:tcPr>
          <w:p w:rsidR="007102A6" w:rsidRDefault="00A06471" w:rsidP="007102A6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2C356F5" wp14:editId="4AEBD79C">
                  <wp:extent cx="1211064" cy="1190625"/>
                  <wp:effectExtent l="0" t="0" r="825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1697" cy="1191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102A6" w:rsidRPr="00A06471" w:rsidRDefault="00A06471" w:rsidP="00A06471">
            <w:pPr>
              <w:jc w:val="center"/>
              <w:rPr>
                <w:b/>
              </w:rPr>
            </w:pPr>
            <w:r w:rsidRPr="00A06471">
              <w:rPr>
                <w:b/>
              </w:rPr>
              <w:t>Chu-</w:t>
            </w:r>
            <w:proofErr w:type="spellStart"/>
            <w:r w:rsidRPr="00A06471">
              <w:rPr>
                <w:b/>
              </w:rPr>
              <w:t>ar</w:t>
            </w:r>
            <w:proofErr w:type="spellEnd"/>
            <w:r w:rsidRPr="00A06471">
              <w:rPr>
                <w:b/>
              </w:rPr>
              <w:t>́-</w:t>
            </w:r>
            <w:proofErr w:type="spellStart"/>
            <w:r w:rsidRPr="00A06471">
              <w:rPr>
                <w:b/>
              </w:rPr>
              <w:t>ru</w:t>
            </w:r>
            <w:proofErr w:type="spellEnd"/>
            <w:r w:rsidRPr="00A06471">
              <w:rPr>
                <w:b/>
              </w:rPr>
              <w:t>-um-peak, and his friends</w:t>
            </w:r>
            <w:r>
              <w:rPr>
                <w:b/>
              </w:rPr>
              <w:t>, 1874</w:t>
            </w:r>
          </w:p>
        </w:tc>
        <w:tc>
          <w:tcPr>
            <w:tcW w:w="2394" w:type="dxa"/>
            <w:shd w:val="clear" w:color="auto" w:fill="FFFFFF" w:themeFill="background1"/>
          </w:tcPr>
          <w:p w:rsidR="007102A6" w:rsidRPr="007102A6" w:rsidRDefault="007102A6" w:rsidP="007102A6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FFFFFF" w:themeFill="background1"/>
          </w:tcPr>
          <w:p w:rsidR="007102A6" w:rsidRPr="007102A6" w:rsidRDefault="007102A6" w:rsidP="007102A6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FFFFFF" w:themeFill="background1"/>
          </w:tcPr>
          <w:p w:rsidR="007102A6" w:rsidRPr="007102A6" w:rsidRDefault="007102A6" w:rsidP="007102A6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</w:p>
        </w:tc>
      </w:tr>
      <w:tr w:rsidR="007102A6" w:rsidTr="007102A6">
        <w:tc>
          <w:tcPr>
            <w:tcW w:w="2394" w:type="dxa"/>
            <w:shd w:val="clear" w:color="auto" w:fill="FFFFFF" w:themeFill="background1"/>
          </w:tcPr>
          <w:p w:rsidR="007102A6" w:rsidRDefault="007102A6" w:rsidP="007102A6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</w:p>
          <w:p w:rsidR="007102A6" w:rsidRDefault="00052449" w:rsidP="007102A6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448E173" wp14:editId="70616FCF">
                  <wp:extent cx="1247775" cy="1216710"/>
                  <wp:effectExtent l="0" t="0" r="0" b="254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1216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102A6" w:rsidRPr="007102A6" w:rsidRDefault="00052449" w:rsidP="007102A6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052449">
              <w:rPr>
                <w:b/>
              </w:rPr>
              <w:t>Letter to Brigham Young from George Bean, 1874</w:t>
            </w:r>
          </w:p>
        </w:tc>
        <w:tc>
          <w:tcPr>
            <w:tcW w:w="2394" w:type="dxa"/>
            <w:shd w:val="clear" w:color="auto" w:fill="FFFFFF" w:themeFill="background1"/>
          </w:tcPr>
          <w:p w:rsidR="007102A6" w:rsidRPr="007102A6" w:rsidRDefault="007102A6" w:rsidP="007102A6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FFFFFF" w:themeFill="background1"/>
          </w:tcPr>
          <w:p w:rsidR="007102A6" w:rsidRPr="007102A6" w:rsidRDefault="007102A6" w:rsidP="007102A6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FFFFFF" w:themeFill="background1"/>
          </w:tcPr>
          <w:p w:rsidR="007102A6" w:rsidRPr="007102A6" w:rsidRDefault="007102A6" w:rsidP="007102A6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:rsidR="00CB2853" w:rsidRDefault="00CB2853"/>
    <w:sectPr w:rsidR="00CB2853" w:rsidSect="00A06471"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853"/>
    <w:rsid w:val="00052449"/>
    <w:rsid w:val="00295705"/>
    <w:rsid w:val="007102A6"/>
    <w:rsid w:val="00A06471"/>
    <w:rsid w:val="00A940EA"/>
    <w:rsid w:val="00CB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064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28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0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2A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0647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064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28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0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2A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0647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0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0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2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9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4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4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mariannefbates</dc:creator>
  <cp:lastModifiedBy>mariannefbates</cp:lastModifiedBy>
  <cp:revision>1</cp:revision>
  <dcterms:created xsi:type="dcterms:W3CDTF">2015-04-01T03:37:00Z</dcterms:created>
  <dcterms:modified xsi:type="dcterms:W3CDTF">2015-04-01T04:34:00Z</dcterms:modified>
</cp:coreProperties>
</file>